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D387" w14:textId="47A5B52A" w:rsidR="13DA65FC" w:rsidRDefault="13DA65FC" w:rsidP="344CB0E7">
      <w:pPr>
        <w:jc w:val="center"/>
        <w:rPr>
          <w:b/>
          <w:bCs/>
          <w:sz w:val="40"/>
          <w:szCs w:val="40"/>
          <w:u w:val="single"/>
        </w:rPr>
      </w:pPr>
      <w:r w:rsidRPr="344CB0E7">
        <w:rPr>
          <w:b/>
          <w:bCs/>
          <w:sz w:val="40"/>
          <w:szCs w:val="40"/>
          <w:u w:val="single"/>
        </w:rPr>
        <w:t>Monocular Cues Photo Analysis</w:t>
      </w:r>
    </w:p>
    <w:p w14:paraId="49E4D164" w14:textId="0D5198B3" w:rsidR="413FAED9" w:rsidRDefault="413FAED9" w:rsidP="344CB0E7">
      <w:pPr>
        <w:spacing w:line="240" w:lineRule="auto"/>
        <w:contextualSpacing/>
      </w:pPr>
      <w:r w:rsidRPr="54724A6F">
        <w:rPr>
          <w:b/>
          <w:bCs/>
        </w:rPr>
        <w:t xml:space="preserve">Directions: </w:t>
      </w:r>
      <w:r>
        <w:t xml:space="preserve">Use this template to organize your analysis of three monocular depth cues in your chosen photograph. </w:t>
      </w:r>
      <w:r w:rsidR="3A9BD3A6">
        <w:t>I</w:t>
      </w:r>
      <w:r>
        <w:t>nsert the photograph at the top of this document, then describe each cue and how it contributes to depth perception in the image</w:t>
      </w:r>
      <w:r w:rsidR="03B1E3FC">
        <w:t xml:space="preserve"> (if you have trouble inserting the photo, you may attach it as a separate file to your assignment submission)</w:t>
      </w:r>
      <w:r>
        <w:t>. Finally, answer the reflection question at the end. Use proper spelling, grammar, and sentence structure when constructing your response. Type your responses directly on this file, save it by a new file name, and upload it for grading.</w:t>
      </w:r>
    </w:p>
    <w:p w14:paraId="243999AE" w14:textId="0AF5C2AD" w:rsidR="344CB0E7" w:rsidRDefault="344CB0E7" w:rsidP="344CB0E7">
      <w:pPr>
        <w:spacing w:line="240" w:lineRule="auto"/>
        <w:contextualSpacing/>
      </w:pPr>
    </w:p>
    <w:p w14:paraId="67D1B020" w14:textId="43D55B60" w:rsidR="344CB0E7" w:rsidRDefault="344CB0E7" w:rsidP="344CB0E7">
      <w:pPr>
        <w:spacing w:line="240" w:lineRule="auto"/>
        <w:contextualSpacing/>
      </w:pPr>
    </w:p>
    <w:p w14:paraId="0D7AA878" w14:textId="485A4703" w:rsidR="344CB0E7" w:rsidRDefault="344CB0E7" w:rsidP="344CB0E7">
      <w:pPr>
        <w:spacing w:line="240" w:lineRule="auto"/>
        <w:contextualSpacing/>
      </w:pPr>
    </w:p>
    <w:p w14:paraId="4651E33B" w14:textId="63CD8DE7" w:rsidR="00B363C6" w:rsidRDefault="413FAED9" w:rsidP="3933542B">
      <w:pPr>
        <w:rPr>
          <w:highlight w:val="yellow"/>
        </w:rPr>
      </w:pPr>
      <w:r w:rsidRPr="4E00F46C">
        <w:rPr>
          <w:highlight w:val="yellow"/>
        </w:rPr>
        <w:t>[Insert Photograph Here</w:t>
      </w:r>
      <w:r w:rsidR="4D2CE605" w:rsidRPr="4E00F46C">
        <w:rPr>
          <w:highlight w:val="yellow"/>
        </w:rPr>
        <w:t xml:space="preserve"> (or attach it with this template)</w:t>
      </w:r>
      <w:r w:rsidRPr="4E00F46C">
        <w:rPr>
          <w:highlight w:val="yellow"/>
        </w:rPr>
        <w:t>]</w:t>
      </w:r>
    </w:p>
    <w:p w14:paraId="1076A7C9" w14:textId="3FBAB343" w:rsidR="00B363C6" w:rsidRDefault="6A5726C7" w:rsidP="4E00F46C">
      <w:pPr>
        <w:rPr>
          <w:rFonts w:ascii="Aptos" w:eastAsia="Aptos" w:hAnsi="Aptos" w:cs="Aptos"/>
        </w:rPr>
      </w:pPr>
      <w:r>
        <w:t xml:space="preserve">Remember - </w:t>
      </w:r>
      <w:r w:rsidRPr="4E00F46C">
        <w:rPr>
          <w:rFonts w:ascii="Aptos" w:eastAsia="Aptos" w:hAnsi="Aptos" w:cs="Aptos"/>
        </w:rPr>
        <w:t>For the photo, please attach an image that you personally took. If you use an image from the internet, you must provide the website source. Photos from websites that simply illustrate monocular cues or explain the images will not be accepted.</w:t>
      </w:r>
    </w:p>
    <w:p w14:paraId="78188CAB" w14:textId="73F3C5C1" w:rsidR="344CB0E7" w:rsidRDefault="344CB0E7" w:rsidP="344CB0E7">
      <w:pPr>
        <w:rPr>
          <w:b/>
          <w:bCs/>
          <w:u w:val="single"/>
        </w:rPr>
      </w:pPr>
    </w:p>
    <w:p w14:paraId="114BEB10" w14:textId="69D1FA59" w:rsidR="00B363C6" w:rsidRDefault="413FAED9" w:rsidP="344CB0E7">
      <w:pPr>
        <w:rPr>
          <w:b/>
          <w:bCs/>
          <w:u w:val="single"/>
        </w:rPr>
      </w:pPr>
      <w:r w:rsidRPr="344CB0E7">
        <w:rPr>
          <w:b/>
          <w:bCs/>
          <w:u w:val="single"/>
        </w:rPr>
        <w:t>Monocular Depth Cue #1</w:t>
      </w:r>
    </w:p>
    <w:p w14:paraId="540C5446" w14:textId="77777777" w:rsidR="00CD031D" w:rsidRPr="00CD031D" w:rsidRDefault="00CD031D" w:rsidP="00CD031D">
      <w:pPr>
        <w:rPr>
          <w:b/>
          <w:bCs/>
        </w:rPr>
      </w:pPr>
      <w:r w:rsidRPr="00CD031D">
        <w:rPr>
          <w:b/>
          <w:bCs/>
        </w:rPr>
        <w:t xml:space="preserve">Identify the cue: </w:t>
      </w:r>
      <w:r w:rsidRPr="00CD031D">
        <w:t xml:space="preserve">In </w:t>
      </w:r>
      <w:r w:rsidRPr="00CD031D">
        <w:rPr>
          <w:u w:val="single"/>
        </w:rPr>
        <w:t>one complete sentence</w:t>
      </w:r>
      <w:r w:rsidRPr="00CD031D">
        <w:t>, clearly identify which monocular cue you are discussing.</w:t>
      </w:r>
    </w:p>
    <w:p w14:paraId="7809F1E5" w14:textId="15A548B6" w:rsidR="00CD031D" w:rsidRPr="00CD031D" w:rsidRDefault="00CD031D" w:rsidP="00CD031D">
      <w:r w:rsidRPr="00CD031D">
        <w:rPr>
          <w:b/>
          <w:bCs/>
        </w:rPr>
        <w:t>Description (5-7</w:t>
      </w:r>
      <w:r>
        <w:rPr>
          <w:b/>
          <w:bCs/>
        </w:rPr>
        <w:t xml:space="preserve"> sentences</w:t>
      </w:r>
      <w:r w:rsidRPr="00CD031D">
        <w:rPr>
          <w:b/>
          <w:bCs/>
        </w:rPr>
        <w:t xml:space="preserve">): </w:t>
      </w:r>
      <w:r w:rsidRPr="00CD031D">
        <w:t>Describe how this monocular depth cue appears in the photograph by noting:</w:t>
      </w:r>
    </w:p>
    <w:p w14:paraId="3091D0AF" w14:textId="77777777" w:rsidR="00CD031D" w:rsidRPr="00CD031D" w:rsidRDefault="00CD031D" w:rsidP="00CD031D">
      <w:pPr>
        <w:pStyle w:val="ListParagraph"/>
        <w:numPr>
          <w:ilvl w:val="0"/>
          <w:numId w:val="5"/>
        </w:numPr>
      </w:pPr>
      <w:r w:rsidRPr="00CD031D">
        <w:t>How each object is arranged</w:t>
      </w:r>
    </w:p>
    <w:p w14:paraId="64FF9207" w14:textId="77777777" w:rsidR="00CD031D" w:rsidRPr="00CD031D" w:rsidRDefault="00CD031D" w:rsidP="00CD031D">
      <w:pPr>
        <w:pStyle w:val="ListParagraph"/>
        <w:numPr>
          <w:ilvl w:val="0"/>
          <w:numId w:val="5"/>
        </w:numPr>
      </w:pPr>
      <w:r w:rsidRPr="00CD031D">
        <w:t xml:space="preserve">How size, texture, or clarity differ for each object </w:t>
      </w:r>
    </w:p>
    <w:p w14:paraId="7BF8C72C" w14:textId="77777777" w:rsidR="00CD031D" w:rsidRDefault="00CD031D" w:rsidP="00CD031D">
      <w:pPr>
        <w:pStyle w:val="ListParagraph"/>
        <w:numPr>
          <w:ilvl w:val="0"/>
          <w:numId w:val="5"/>
        </w:numPr>
      </w:pPr>
      <w:r w:rsidRPr="00CD031D">
        <w:t>How color or saturation changes for each object from foreground to background.</w:t>
      </w:r>
    </w:p>
    <w:p w14:paraId="6C772677" w14:textId="09CC417B" w:rsidR="00CD031D" w:rsidRDefault="00CD031D" w:rsidP="00CD031D">
      <w:pPr>
        <w:pStyle w:val="ListParagraph"/>
        <w:numPr>
          <w:ilvl w:val="0"/>
          <w:numId w:val="5"/>
        </w:numPr>
      </w:pPr>
      <w:r w:rsidRPr="00CD031D">
        <w:t xml:space="preserve">Any shadows, lighting, or haze affecting each object that help indicate space. </w:t>
      </w:r>
    </w:p>
    <w:p w14:paraId="731464F7" w14:textId="3BBD692A" w:rsidR="00CD031D" w:rsidRPr="00CD031D" w:rsidRDefault="00CD031D" w:rsidP="00CD031D">
      <w:pPr>
        <w:ind w:left="360"/>
      </w:pPr>
      <w:r>
        <w:t xml:space="preserve">*Explain how these elements work together to create </w:t>
      </w:r>
      <w:proofErr w:type="gramStart"/>
      <w:r>
        <w:t>the</w:t>
      </w:r>
      <w:proofErr w:type="gramEnd"/>
      <w:r>
        <w:t xml:space="preserve"> sense of depth.</w:t>
      </w:r>
    </w:p>
    <w:p w14:paraId="0A0C50FC" w14:textId="0068EF99" w:rsidR="00B363C6" w:rsidRDefault="413FAED9" w:rsidP="344CB0E7">
      <w:pPr>
        <w:rPr>
          <w:b/>
          <w:bCs/>
          <w:u w:val="single"/>
        </w:rPr>
      </w:pPr>
      <w:r w:rsidRPr="344CB0E7">
        <w:rPr>
          <w:b/>
          <w:bCs/>
          <w:u w:val="single"/>
        </w:rPr>
        <w:t>Monocular Depth Cue #2</w:t>
      </w:r>
    </w:p>
    <w:p w14:paraId="4E184C40" w14:textId="77777777" w:rsidR="00CD031D" w:rsidRPr="00CD031D" w:rsidRDefault="00CD031D" w:rsidP="00CD031D">
      <w:pPr>
        <w:rPr>
          <w:b/>
          <w:bCs/>
        </w:rPr>
      </w:pPr>
      <w:r w:rsidRPr="00CD031D">
        <w:rPr>
          <w:b/>
          <w:bCs/>
        </w:rPr>
        <w:t xml:space="preserve">Identify the cue: </w:t>
      </w:r>
      <w:r w:rsidRPr="00CD031D">
        <w:t xml:space="preserve">In </w:t>
      </w:r>
      <w:r w:rsidRPr="00CD031D">
        <w:rPr>
          <w:u w:val="single"/>
        </w:rPr>
        <w:t>one complete sentence</w:t>
      </w:r>
      <w:r w:rsidRPr="00CD031D">
        <w:t>, clearly identify which monocular cue you are discussing.</w:t>
      </w:r>
    </w:p>
    <w:p w14:paraId="15320F6A" w14:textId="77777777" w:rsidR="00CD031D" w:rsidRPr="00CD031D" w:rsidRDefault="00CD031D" w:rsidP="00CD031D">
      <w:r w:rsidRPr="00CD031D">
        <w:rPr>
          <w:b/>
          <w:bCs/>
        </w:rPr>
        <w:t>Description (5-7</w:t>
      </w:r>
      <w:r>
        <w:rPr>
          <w:b/>
          <w:bCs/>
        </w:rPr>
        <w:t xml:space="preserve"> sentences</w:t>
      </w:r>
      <w:r w:rsidRPr="00CD031D">
        <w:rPr>
          <w:b/>
          <w:bCs/>
        </w:rPr>
        <w:t xml:space="preserve">): </w:t>
      </w:r>
      <w:r w:rsidRPr="00CD031D">
        <w:t>Describe how this monocular depth cue appears in the photograph by noting:</w:t>
      </w:r>
    </w:p>
    <w:p w14:paraId="3C861905" w14:textId="77777777" w:rsidR="00CD031D" w:rsidRPr="00CD031D" w:rsidRDefault="00CD031D" w:rsidP="00CD031D">
      <w:pPr>
        <w:pStyle w:val="ListParagraph"/>
        <w:numPr>
          <w:ilvl w:val="0"/>
          <w:numId w:val="5"/>
        </w:numPr>
      </w:pPr>
      <w:r w:rsidRPr="00CD031D">
        <w:t>How each object is arranged</w:t>
      </w:r>
    </w:p>
    <w:p w14:paraId="7F7AA18A" w14:textId="77777777" w:rsidR="00CD031D" w:rsidRPr="00CD031D" w:rsidRDefault="00CD031D" w:rsidP="00CD031D">
      <w:pPr>
        <w:pStyle w:val="ListParagraph"/>
        <w:numPr>
          <w:ilvl w:val="0"/>
          <w:numId w:val="5"/>
        </w:numPr>
      </w:pPr>
      <w:r w:rsidRPr="00CD031D">
        <w:t xml:space="preserve">How size, texture, or clarity differ for each object </w:t>
      </w:r>
    </w:p>
    <w:p w14:paraId="1E942B56" w14:textId="77777777" w:rsidR="00CD031D" w:rsidRDefault="00CD031D" w:rsidP="00CD031D">
      <w:pPr>
        <w:pStyle w:val="ListParagraph"/>
        <w:numPr>
          <w:ilvl w:val="0"/>
          <w:numId w:val="5"/>
        </w:numPr>
      </w:pPr>
      <w:r w:rsidRPr="00CD031D">
        <w:lastRenderedPageBreak/>
        <w:t>How color or saturation changes for each object from foreground to background.</w:t>
      </w:r>
    </w:p>
    <w:p w14:paraId="354F53FD" w14:textId="77777777" w:rsidR="00CD031D" w:rsidRDefault="00CD031D" w:rsidP="00CD031D">
      <w:pPr>
        <w:pStyle w:val="ListParagraph"/>
        <w:numPr>
          <w:ilvl w:val="0"/>
          <w:numId w:val="5"/>
        </w:numPr>
      </w:pPr>
      <w:r w:rsidRPr="00CD031D">
        <w:t xml:space="preserve">Any shadows, lighting, or haze affecting each object that help indicate space. </w:t>
      </w:r>
    </w:p>
    <w:p w14:paraId="3F55F145" w14:textId="77777777" w:rsidR="00CD031D" w:rsidRPr="00CD031D" w:rsidRDefault="00CD031D" w:rsidP="00CD031D">
      <w:pPr>
        <w:ind w:left="360"/>
      </w:pPr>
      <w:r>
        <w:t xml:space="preserve">*Explain how these elements work together to create </w:t>
      </w:r>
      <w:proofErr w:type="gramStart"/>
      <w:r>
        <w:t>the</w:t>
      </w:r>
      <w:proofErr w:type="gramEnd"/>
      <w:r>
        <w:t xml:space="preserve"> sense of depth.</w:t>
      </w:r>
    </w:p>
    <w:p w14:paraId="29C6D2D0" w14:textId="294378B8" w:rsidR="582C80C8" w:rsidRDefault="582C80C8" w:rsidP="54724A6F">
      <w:pPr>
        <w:rPr>
          <w:b/>
          <w:bCs/>
          <w:u w:val="single"/>
        </w:rPr>
      </w:pPr>
      <w:r w:rsidRPr="54724A6F">
        <w:rPr>
          <w:b/>
          <w:bCs/>
          <w:u w:val="single"/>
        </w:rPr>
        <w:t>Monocular Depth Cue #3</w:t>
      </w:r>
    </w:p>
    <w:p w14:paraId="5F15AE2B" w14:textId="77777777" w:rsidR="00CD031D" w:rsidRPr="00CD031D" w:rsidRDefault="00CD031D" w:rsidP="00CD031D">
      <w:pPr>
        <w:rPr>
          <w:b/>
          <w:bCs/>
        </w:rPr>
      </w:pPr>
      <w:r w:rsidRPr="00CD031D">
        <w:rPr>
          <w:b/>
          <w:bCs/>
        </w:rPr>
        <w:t xml:space="preserve">Identify the cue: </w:t>
      </w:r>
      <w:r w:rsidRPr="00CD031D">
        <w:t xml:space="preserve">In </w:t>
      </w:r>
      <w:r w:rsidRPr="00CD031D">
        <w:rPr>
          <w:u w:val="single"/>
        </w:rPr>
        <w:t>one complete sentence</w:t>
      </w:r>
      <w:r w:rsidRPr="00CD031D">
        <w:t>, clearly identify which monocular cue you are discussing.</w:t>
      </w:r>
    </w:p>
    <w:p w14:paraId="5DC79A1C" w14:textId="77777777" w:rsidR="00CD031D" w:rsidRPr="00CD031D" w:rsidRDefault="00CD031D" w:rsidP="00CD031D">
      <w:r w:rsidRPr="00CD031D">
        <w:rPr>
          <w:b/>
          <w:bCs/>
        </w:rPr>
        <w:t>Description (5-7</w:t>
      </w:r>
      <w:r>
        <w:rPr>
          <w:b/>
          <w:bCs/>
        </w:rPr>
        <w:t xml:space="preserve"> sentences</w:t>
      </w:r>
      <w:r w:rsidRPr="00CD031D">
        <w:rPr>
          <w:b/>
          <w:bCs/>
        </w:rPr>
        <w:t xml:space="preserve">): </w:t>
      </w:r>
      <w:r w:rsidRPr="00CD031D">
        <w:t>Describe how this monocular depth cue appears in the photograph by noting:</w:t>
      </w:r>
    </w:p>
    <w:p w14:paraId="4D7012FE" w14:textId="77777777" w:rsidR="00CD031D" w:rsidRPr="00CD031D" w:rsidRDefault="00CD031D" w:rsidP="00CD031D">
      <w:pPr>
        <w:pStyle w:val="ListParagraph"/>
        <w:numPr>
          <w:ilvl w:val="0"/>
          <w:numId w:val="5"/>
        </w:numPr>
      </w:pPr>
      <w:r w:rsidRPr="00CD031D">
        <w:t>How each object is arranged</w:t>
      </w:r>
    </w:p>
    <w:p w14:paraId="5F95668D" w14:textId="77777777" w:rsidR="00CD031D" w:rsidRPr="00CD031D" w:rsidRDefault="00CD031D" w:rsidP="00CD031D">
      <w:pPr>
        <w:pStyle w:val="ListParagraph"/>
        <w:numPr>
          <w:ilvl w:val="0"/>
          <w:numId w:val="5"/>
        </w:numPr>
      </w:pPr>
      <w:r w:rsidRPr="00CD031D">
        <w:t xml:space="preserve">How size, texture, or clarity differ for each object </w:t>
      </w:r>
    </w:p>
    <w:p w14:paraId="018C059E" w14:textId="77777777" w:rsidR="00CD031D" w:rsidRDefault="00CD031D" w:rsidP="00CD031D">
      <w:pPr>
        <w:pStyle w:val="ListParagraph"/>
        <w:numPr>
          <w:ilvl w:val="0"/>
          <w:numId w:val="5"/>
        </w:numPr>
      </w:pPr>
      <w:r w:rsidRPr="00CD031D">
        <w:t>How color or saturation changes for each object from foreground to background.</w:t>
      </w:r>
    </w:p>
    <w:p w14:paraId="73C0426E" w14:textId="77777777" w:rsidR="00CD031D" w:rsidRDefault="00CD031D" w:rsidP="00CD031D">
      <w:pPr>
        <w:pStyle w:val="ListParagraph"/>
        <w:numPr>
          <w:ilvl w:val="0"/>
          <w:numId w:val="5"/>
        </w:numPr>
      </w:pPr>
      <w:r w:rsidRPr="00CD031D">
        <w:t xml:space="preserve">Any shadows, lighting, or haze affecting each object that help indicate space. </w:t>
      </w:r>
    </w:p>
    <w:p w14:paraId="31C17378" w14:textId="77777777" w:rsidR="00CD031D" w:rsidRPr="00CD031D" w:rsidRDefault="00CD031D" w:rsidP="00CD031D">
      <w:pPr>
        <w:ind w:left="360"/>
      </w:pPr>
      <w:r>
        <w:t xml:space="preserve">*Explain how these elements work together to create </w:t>
      </w:r>
      <w:proofErr w:type="gramStart"/>
      <w:r>
        <w:t>the</w:t>
      </w:r>
      <w:proofErr w:type="gramEnd"/>
      <w:r>
        <w:t xml:space="preserve"> sense of depth.</w:t>
      </w:r>
    </w:p>
    <w:p w14:paraId="4DDACD4C" w14:textId="0FB669D8" w:rsidR="54724A6F" w:rsidRDefault="54724A6F" w:rsidP="54724A6F">
      <w:pPr>
        <w:rPr>
          <w:b/>
          <w:bCs/>
          <w:u w:val="single"/>
        </w:rPr>
      </w:pPr>
    </w:p>
    <w:p w14:paraId="6D559839" w14:textId="07160137" w:rsidR="00CD031D" w:rsidRPr="00CD031D" w:rsidRDefault="413FAED9" w:rsidP="00CD031D">
      <w:pPr>
        <w:rPr>
          <w:b/>
          <w:bCs/>
          <w:u w:val="single"/>
        </w:rPr>
      </w:pPr>
      <w:r w:rsidRPr="54724A6F">
        <w:rPr>
          <w:b/>
          <w:bCs/>
          <w:u w:val="single"/>
        </w:rPr>
        <w:t xml:space="preserve">Reflection </w:t>
      </w:r>
      <w:r w:rsidRPr="00CD031D">
        <w:rPr>
          <w:b/>
          <w:bCs/>
          <w:u w:val="single"/>
        </w:rPr>
        <w:t>Question</w:t>
      </w:r>
      <w:r w:rsidR="00CD031D" w:rsidRPr="00CD031D">
        <w:rPr>
          <w:b/>
          <w:bCs/>
          <w:u w:val="single"/>
        </w:rPr>
        <w:t xml:space="preserve"> (3-5 sentences):</w:t>
      </w:r>
      <w:r w:rsidR="00CD031D" w:rsidRPr="507A60BE">
        <w:rPr>
          <w:b/>
          <w:bCs/>
        </w:rPr>
        <w:t xml:space="preserve"> </w:t>
      </w:r>
      <w:r w:rsidR="00CD031D">
        <w:t xml:space="preserve">How does understanding monocular depth cues improve the way you interpret visual information in your current/ future career or personal interests that you introduced in the Week 1 Discussion? </w:t>
      </w:r>
    </w:p>
    <w:p w14:paraId="07BDBFD7" w14:textId="77777777" w:rsidR="00CD031D" w:rsidRDefault="00CD031D" w:rsidP="00CD031D">
      <w:pPr>
        <w:numPr>
          <w:ilvl w:val="0"/>
          <w:numId w:val="6"/>
        </w:numPr>
        <w:spacing w:after="0" w:line="240" w:lineRule="auto"/>
      </w:pPr>
      <w:r>
        <w:t xml:space="preserve">Can you describe specific examples from your field of study or career goals where this knowledge might help you make better decisions or enhance your effectiveness in real-life situations? </w:t>
      </w:r>
    </w:p>
    <w:p w14:paraId="15755B9F" w14:textId="77777777" w:rsidR="00CD031D" w:rsidRDefault="00CD031D" w:rsidP="00CD031D">
      <w:pPr>
        <w:numPr>
          <w:ilvl w:val="0"/>
          <w:numId w:val="6"/>
        </w:numPr>
        <w:spacing w:after="0" w:line="240" w:lineRule="auto"/>
      </w:pPr>
      <w:r>
        <w:t>How might this understanding also influence your personal experiences outside of work or school?</w:t>
      </w:r>
    </w:p>
    <w:p w14:paraId="2C078E63" w14:textId="6E36C7BD" w:rsidR="00B363C6" w:rsidRDefault="00B363C6" w:rsidP="344CB0E7"/>
    <w:sectPr w:rsidR="00B36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489E"/>
    <w:multiLevelType w:val="hybridMultilevel"/>
    <w:tmpl w:val="E592990C"/>
    <w:lvl w:ilvl="0" w:tplc="FC34F1CC">
      <w:start w:val="1"/>
      <w:numFmt w:val="bullet"/>
      <w:lvlText w:val=""/>
      <w:lvlJc w:val="left"/>
      <w:pPr>
        <w:ind w:left="720" w:hanging="360"/>
      </w:pPr>
      <w:rPr>
        <w:rFonts w:ascii="Symbol" w:hAnsi="Symbol" w:hint="default"/>
      </w:rPr>
    </w:lvl>
    <w:lvl w:ilvl="1" w:tplc="AC525C9A">
      <w:start w:val="1"/>
      <w:numFmt w:val="bullet"/>
      <w:lvlText w:val="o"/>
      <w:lvlJc w:val="left"/>
      <w:pPr>
        <w:ind w:left="1440" w:hanging="360"/>
      </w:pPr>
      <w:rPr>
        <w:rFonts w:ascii="Courier New" w:hAnsi="Courier New" w:hint="default"/>
      </w:rPr>
    </w:lvl>
    <w:lvl w:ilvl="2" w:tplc="F676CE6A">
      <w:start w:val="1"/>
      <w:numFmt w:val="bullet"/>
      <w:lvlText w:val=""/>
      <w:lvlJc w:val="left"/>
      <w:pPr>
        <w:ind w:left="2160" w:hanging="360"/>
      </w:pPr>
      <w:rPr>
        <w:rFonts w:ascii="Wingdings" w:hAnsi="Wingdings" w:hint="default"/>
      </w:rPr>
    </w:lvl>
    <w:lvl w:ilvl="3" w:tplc="3CD2CBF6">
      <w:start w:val="1"/>
      <w:numFmt w:val="bullet"/>
      <w:lvlText w:val=""/>
      <w:lvlJc w:val="left"/>
      <w:pPr>
        <w:ind w:left="2880" w:hanging="360"/>
      </w:pPr>
      <w:rPr>
        <w:rFonts w:ascii="Symbol" w:hAnsi="Symbol" w:hint="default"/>
      </w:rPr>
    </w:lvl>
    <w:lvl w:ilvl="4" w:tplc="12D01F50">
      <w:start w:val="1"/>
      <w:numFmt w:val="bullet"/>
      <w:lvlText w:val="o"/>
      <w:lvlJc w:val="left"/>
      <w:pPr>
        <w:ind w:left="3600" w:hanging="360"/>
      </w:pPr>
      <w:rPr>
        <w:rFonts w:ascii="Courier New" w:hAnsi="Courier New" w:hint="default"/>
      </w:rPr>
    </w:lvl>
    <w:lvl w:ilvl="5" w:tplc="BB7AB06E">
      <w:start w:val="1"/>
      <w:numFmt w:val="bullet"/>
      <w:lvlText w:val=""/>
      <w:lvlJc w:val="left"/>
      <w:pPr>
        <w:ind w:left="4320" w:hanging="360"/>
      </w:pPr>
      <w:rPr>
        <w:rFonts w:ascii="Wingdings" w:hAnsi="Wingdings" w:hint="default"/>
      </w:rPr>
    </w:lvl>
    <w:lvl w:ilvl="6" w:tplc="1AE4DF0A">
      <w:start w:val="1"/>
      <w:numFmt w:val="bullet"/>
      <w:lvlText w:val=""/>
      <w:lvlJc w:val="left"/>
      <w:pPr>
        <w:ind w:left="5040" w:hanging="360"/>
      </w:pPr>
      <w:rPr>
        <w:rFonts w:ascii="Symbol" w:hAnsi="Symbol" w:hint="default"/>
      </w:rPr>
    </w:lvl>
    <w:lvl w:ilvl="7" w:tplc="200E31FE">
      <w:start w:val="1"/>
      <w:numFmt w:val="bullet"/>
      <w:lvlText w:val="o"/>
      <w:lvlJc w:val="left"/>
      <w:pPr>
        <w:ind w:left="5760" w:hanging="360"/>
      </w:pPr>
      <w:rPr>
        <w:rFonts w:ascii="Courier New" w:hAnsi="Courier New" w:hint="default"/>
      </w:rPr>
    </w:lvl>
    <w:lvl w:ilvl="8" w:tplc="5274988C">
      <w:start w:val="1"/>
      <w:numFmt w:val="bullet"/>
      <w:lvlText w:val=""/>
      <w:lvlJc w:val="left"/>
      <w:pPr>
        <w:ind w:left="6480" w:hanging="360"/>
      </w:pPr>
      <w:rPr>
        <w:rFonts w:ascii="Wingdings" w:hAnsi="Wingdings" w:hint="default"/>
      </w:rPr>
    </w:lvl>
  </w:abstractNum>
  <w:abstractNum w:abstractNumId="1" w15:restartNumberingAfterBreak="0">
    <w:nsid w:val="433BC245"/>
    <w:multiLevelType w:val="hybridMultilevel"/>
    <w:tmpl w:val="8D96301A"/>
    <w:lvl w:ilvl="0" w:tplc="DFD46FF8">
      <w:start w:val="1"/>
      <w:numFmt w:val="bullet"/>
      <w:lvlText w:val=""/>
      <w:lvlJc w:val="left"/>
      <w:pPr>
        <w:ind w:left="720" w:hanging="360"/>
      </w:pPr>
      <w:rPr>
        <w:rFonts w:ascii="Symbol" w:hAnsi="Symbol" w:hint="default"/>
      </w:rPr>
    </w:lvl>
    <w:lvl w:ilvl="1" w:tplc="0100BDE4">
      <w:start w:val="1"/>
      <w:numFmt w:val="bullet"/>
      <w:lvlText w:val="o"/>
      <w:lvlJc w:val="left"/>
      <w:pPr>
        <w:ind w:left="1440" w:hanging="360"/>
      </w:pPr>
      <w:rPr>
        <w:rFonts w:ascii="Courier New" w:hAnsi="Courier New" w:hint="default"/>
      </w:rPr>
    </w:lvl>
    <w:lvl w:ilvl="2" w:tplc="66FAEA5A">
      <w:start w:val="1"/>
      <w:numFmt w:val="bullet"/>
      <w:lvlText w:val=""/>
      <w:lvlJc w:val="left"/>
      <w:pPr>
        <w:ind w:left="2160" w:hanging="360"/>
      </w:pPr>
      <w:rPr>
        <w:rFonts w:ascii="Wingdings" w:hAnsi="Wingdings" w:hint="default"/>
      </w:rPr>
    </w:lvl>
    <w:lvl w:ilvl="3" w:tplc="26D4F1C6">
      <w:start w:val="1"/>
      <w:numFmt w:val="bullet"/>
      <w:lvlText w:val=""/>
      <w:lvlJc w:val="left"/>
      <w:pPr>
        <w:ind w:left="2880" w:hanging="360"/>
      </w:pPr>
      <w:rPr>
        <w:rFonts w:ascii="Symbol" w:hAnsi="Symbol" w:hint="default"/>
      </w:rPr>
    </w:lvl>
    <w:lvl w:ilvl="4" w:tplc="F11A10AA">
      <w:start w:val="1"/>
      <w:numFmt w:val="bullet"/>
      <w:lvlText w:val="o"/>
      <w:lvlJc w:val="left"/>
      <w:pPr>
        <w:ind w:left="3600" w:hanging="360"/>
      </w:pPr>
      <w:rPr>
        <w:rFonts w:ascii="Courier New" w:hAnsi="Courier New" w:hint="default"/>
      </w:rPr>
    </w:lvl>
    <w:lvl w:ilvl="5" w:tplc="AA061D92">
      <w:start w:val="1"/>
      <w:numFmt w:val="bullet"/>
      <w:lvlText w:val=""/>
      <w:lvlJc w:val="left"/>
      <w:pPr>
        <w:ind w:left="4320" w:hanging="360"/>
      </w:pPr>
      <w:rPr>
        <w:rFonts w:ascii="Wingdings" w:hAnsi="Wingdings" w:hint="default"/>
      </w:rPr>
    </w:lvl>
    <w:lvl w:ilvl="6" w:tplc="EC4481B8">
      <w:start w:val="1"/>
      <w:numFmt w:val="bullet"/>
      <w:lvlText w:val=""/>
      <w:lvlJc w:val="left"/>
      <w:pPr>
        <w:ind w:left="5040" w:hanging="360"/>
      </w:pPr>
      <w:rPr>
        <w:rFonts w:ascii="Symbol" w:hAnsi="Symbol" w:hint="default"/>
      </w:rPr>
    </w:lvl>
    <w:lvl w:ilvl="7" w:tplc="FC923696">
      <w:start w:val="1"/>
      <w:numFmt w:val="bullet"/>
      <w:lvlText w:val="o"/>
      <w:lvlJc w:val="left"/>
      <w:pPr>
        <w:ind w:left="5760" w:hanging="360"/>
      </w:pPr>
      <w:rPr>
        <w:rFonts w:ascii="Courier New" w:hAnsi="Courier New" w:hint="default"/>
      </w:rPr>
    </w:lvl>
    <w:lvl w:ilvl="8" w:tplc="983A8868">
      <w:start w:val="1"/>
      <w:numFmt w:val="bullet"/>
      <w:lvlText w:val=""/>
      <w:lvlJc w:val="left"/>
      <w:pPr>
        <w:ind w:left="6480" w:hanging="360"/>
      </w:pPr>
      <w:rPr>
        <w:rFonts w:ascii="Wingdings" w:hAnsi="Wingdings" w:hint="default"/>
      </w:rPr>
    </w:lvl>
  </w:abstractNum>
  <w:abstractNum w:abstractNumId="2" w15:restartNumberingAfterBreak="0">
    <w:nsid w:val="570A5B39"/>
    <w:multiLevelType w:val="hybridMultilevel"/>
    <w:tmpl w:val="C2F6DCEA"/>
    <w:lvl w:ilvl="0" w:tplc="6E74F6B6">
      <w:start w:val="1"/>
      <w:numFmt w:val="bullet"/>
      <w:lvlText w:val=""/>
      <w:lvlJc w:val="left"/>
      <w:pPr>
        <w:ind w:left="2160" w:hanging="360"/>
      </w:pPr>
      <w:rPr>
        <w:rFonts w:ascii="Symbol" w:hAnsi="Symbol" w:hint="default"/>
        <w:color w:val="auto"/>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A59FC5"/>
    <w:multiLevelType w:val="hybridMultilevel"/>
    <w:tmpl w:val="8E387522"/>
    <w:lvl w:ilvl="0" w:tplc="1D7A1374">
      <w:start w:val="1"/>
      <w:numFmt w:val="bullet"/>
      <w:lvlText w:val=""/>
      <w:lvlJc w:val="left"/>
      <w:pPr>
        <w:ind w:left="720" w:hanging="360"/>
      </w:pPr>
      <w:rPr>
        <w:rFonts w:ascii="Symbol" w:hAnsi="Symbol" w:hint="default"/>
      </w:rPr>
    </w:lvl>
    <w:lvl w:ilvl="1" w:tplc="B516AC18">
      <w:start w:val="1"/>
      <w:numFmt w:val="bullet"/>
      <w:lvlText w:val="o"/>
      <w:lvlJc w:val="left"/>
      <w:pPr>
        <w:ind w:left="1440" w:hanging="360"/>
      </w:pPr>
      <w:rPr>
        <w:rFonts w:ascii="Courier New" w:hAnsi="Courier New" w:hint="default"/>
      </w:rPr>
    </w:lvl>
    <w:lvl w:ilvl="2" w:tplc="AFC8F892">
      <w:start w:val="1"/>
      <w:numFmt w:val="bullet"/>
      <w:lvlText w:val=""/>
      <w:lvlJc w:val="left"/>
      <w:pPr>
        <w:ind w:left="2160" w:hanging="360"/>
      </w:pPr>
      <w:rPr>
        <w:rFonts w:ascii="Wingdings" w:hAnsi="Wingdings" w:hint="default"/>
      </w:rPr>
    </w:lvl>
    <w:lvl w:ilvl="3" w:tplc="B2E0E9A0">
      <w:start w:val="1"/>
      <w:numFmt w:val="bullet"/>
      <w:lvlText w:val=""/>
      <w:lvlJc w:val="left"/>
      <w:pPr>
        <w:ind w:left="2880" w:hanging="360"/>
      </w:pPr>
      <w:rPr>
        <w:rFonts w:ascii="Symbol" w:hAnsi="Symbol" w:hint="default"/>
      </w:rPr>
    </w:lvl>
    <w:lvl w:ilvl="4" w:tplc="391C463C">
      <w:start w:val="1"/>
      <w:numFmt w:val="bullet"/>
      <w:lvlText w:val="o"/>
      <w:lvlJc w:val="left"/>
      <w:pPr>
        <w:ind w:left="3600" w:hanging="360"/>
      </w:pPr>
      <w:rPr>
        <w:rFonts w:ascii="Courier New" w:hAnsi="Courier New" w:hint="default"/>
      </w:rPr>
    </w:lvl>
    <w:lvl w:ilvl="5" w:tplc="D8D85802">
      <w:start w:val="1"/>
      <w:numFmt w:val="bullet"/>
      <w:lvlText w:val=""/>
      <w:lvlJc w:val="left"/>
      <w:pPr>
        <w:ind w:left="4320" w:hanging="360"/>
      </w:pPr>
      <w:rPr>
        <w:rFonts w:ascii="Wingdings" w:hAnsi="Wingdings" w:hint="default"/>
      </w:rPr>
    </w:lvl>
    <w:lvl w:ilvl="6" w:tplc="AA10B182">
      <w:start w:val="1"/>
      <w:numFmt w:val="bullet"/>
      <w:lvlText w:val=""/>
      <w:lvlJc w:val="left"/>
      <w:pPr>
        <w:ind w:left="5040" w:hanging="360"/>
      </w:pPr>
      <w:rPr>
        <w:rFonts w:ascii="Symbol" w:hAnsi="Symbol" w:hint="default"/>
      </w:rPr>
    </w:lvl>
    <w:lvl w:ilvl="7" w:tplc="7A323092">
      <w:start w:val="1"/>
      <w:numFmt w:val="bullet"/>
      <w:lvlText w:val="o"/>
      <w:lvlJc w:val="left"/>
      <w:pPr>
        <w:ind w:left="5760" w:hanging="360"/>
      </w:pPr>
      <w:rPr>
        <w:rFonts w:ascii="Courier New" w:hAnsi="Courier New" w:hint="default"/>
      </w:rPr>
    </w:lvl>
    <w:lvl w:ilvl="8" w:tplc="D444C9CA">
      <w:start w:val="1"/>
      <w:numFmt w:val="bullet"/>
      <w:lvlText w:val=""/>
      <w:lvlJc w:val="left"/>
      <w:pPr>
        <w:ind w:left="6480" w:hanging="360"/>
      </w:pPr>
      <w:rPr>
        <w:rFonts w:ascii="Wingdings" w:hAnsi="Wingdings" w:hint="default"/>
      </w:rPr>
    </w:lvl>
  </w:abstractNum>
  <w:abstractNum w:abstractNumId="4" w15:restartNumberingAfterBreak="0">
    <w:nsid w:val="587B1EC1"/>
    <w:multiLevelType w:val="hybridMultilevel"/>
    <w:tmpl w:val="D176288A"/>
    <w:lvl w:ilvl="0" w:tplc="BB86A904">
      <w:start w:val="1"/>
      <w:numFmt w:val="bullet"/>
      <w:lvlText w:val=""/>
      <w:lvlJc w:val="left"/>
      <w:pPr>
        <w:ind w:left="720" w:hanging="360"/>
      </w:pPr>
      <w:rPr>
        <w:rFonts w:ascii="Symbol" w:hAnsi="Symbol" w:hint="default"/>
        <w:color w:val="auto"/>
        <w:sz w:val="22"/>
        <w:szCs w:val="18"/>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5" w15:restartNumberingAfterBreak="0">
    <w:nsid w:val="6D620B21"/>
    <w:multiLevelType w:val="multilevel"/>
    <w:tmpl w:val="D4AEA79A"/>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9278902">
    <w:abstractNumId w:val="3"/>
  </w:num>
  <w:num w:numId="2" w16cid:durableId="1885436619">
    <w:abstractNumId w:val="1"/>
  </w:num>
  <w:num w:numId="3" w16cid:durableId="959073831">
    <w:abstractNumId w:val="0"/>
  </w:num>
  <w:num w:numId="4" w16cid:durableId="1724937662">
    <w:abstractNumId w:val="2"/>
  </w:num>
  <w:num w:numId="5" w16cid:durableId="93476236">
    <w:abstractNumId w:val="4"/>
  </w:num>
  <w:num w:numId="6" w16cid:durableId="211039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39E1CE"/>
    <w:rsid w:val="00020972"/>
    <w:rsid w:val="000E652C"/>
    <w:rsid w:val="00794B1C"/>
    <w:rsid w:val="00B363C6"/>
    <w:rsid w:val="00CD031D"/>
    <w:rsid w:val="00F7399C"/>
    <w:rsid w:val="0113ECC1"/>
    <w:rsid w:val="03B1E3FC"/>
    <w:rsid w:val="0F76C148"/>
    <w:rsid w:val="13DA65FC"/>
    <w:rsid w:val="1416167E"/>
    <w:rsid w:val="147241BE"/>
    <w:rsid w:val="173C9DEE"/>
    <w:rsid w:val="18C6AEE5"/>
    <w:rsid w:val="19CFFC97"/>
    <w:rsid w:val="19F39C3B"/>
    <w:rsid w:val="21BFEE60"/>
    <w:rsid w:val="2280CDBA"/>
    <w:rsid w:val="23B68117"/>
    <w:rsid w:val="24BF0386"/>
    <w:rsid w:val="25ACF621"/>
    <w:rsid w:val="279117AE"/>
    <w:rsid w:val="2A39E1CE"/>
    <w:rsid w:val="30EE553A"/>
    <w:rsid w:val="310F5AD2"/>
    <w:rsid w:val="32486EDD"/>
    <w:rsid w:val="344CB0E7"/>
    <w:rsid w:val="3566293A"/>
    <w:rsid w:val="3933542B"/>
    <w:rsid w:val="3A9BD3A6"/>
    <w:rsid w:val="413FAED9"/>
    <w:rsid w:val="4487874B"/>
    <w:rsid w:val="4D2CE605"/>
    <w:rsid w:val="4E00F46C"/>
    <w:rsid w:val="4F9DE9FB"/>
    <w:rsid w:val="54724A6F"/>
    <w:rsid w:val="582C80C8"/>
    <w:rsid w:val="59A14617"/>
    <w:rsid w:val="60047BDB"/>
    <w:rsid w:val="61D539A1"/>
    <w:rsid w:val="6A5726C7"/>
    <w:rsid w:val="79C64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9E1CE"/>
  <w15:chartTrackingRefBased/>
  <w15:docId w15:val="{E28DA47D-7AE0-4207-AE90-F1966BE2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46DBFFF-8080-41B7-AC3A-E1C57741E4D1}">
    <t:Anchor>
      <t:Comment id="1288600448"/>
    </t:Anchor>
    <t:History>
      <t:Event id="{BDA6595C-B01F-400A-83D9-4A1D13074BDB}" time="2024-11-11T18:33:38.596Z">
        <t:Attribution userId="S::mlambert@south.edu::488c06b4-103e-46a6-9fc3-da19f6607be4" userProvider="AD" userName="Maureen Lambert"/>
        <t:Anchor>
          <t:Comment id="1288600448"/>
        </t:Anchor>
        <t:Create/>
      </t:Event>
      <t:Event id="{7B5179E9-9C72-4E52-B3A7-933721325845}" time="2024-11-11T18:33:38.596Z">
        <t:Attribution userId="S::mlambert@south.edu::488c06b4-103e-46a6-9fc3-da19f6607be4" userProvider="AD" userName="Maureen Lambert"/>
        <t:Anchor>
          <t:Comment id="1288600448"/>
        </t:Anchor>
        <t:Assign userId="S::sgunkel@south.edu::f035b65d-995f-4d71-b542-1a33370a8fc2" userProvider="AD" userName="Sara Gunkel"/>
      </t:Event>
      <t:Event id="{21493A3D-374F-459E-9F5C-0B2150E47AB7}" time="2024-11-11T18:33:38.596Z">
        <t:Attribution userId="S::mlambert@south.edu::488c06b4-103e-46a6-9fc3-da19f6607be4" userProvider="AD" userName="Maureen Lambert"/>
        <t:Anchor>
          <t:Comment id="1288600448"/>
        </t:Anchor>
        <t:SetTitle title="Hi @Sara Gunkel - since these may be brand new students, a lot of them will not be tech savvy. I don't think they can attach a file directly to the template so I modified these instructions a bit. Does this wor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93ba83-380c-48d4-84af-98e4e5173f11">
      <Terms xmlns="http://schemas.microsoft.com/office/infopath/2007/PartnerControls"/>
    </lcf76f155ced4ddcb4097134ff3c332f>
    <TaxCatchAll xmlns="803037b7-5b7d-44d7-97a6-0188023e1c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8DE5401949964BB061C4B0EE9877DE" ma:contentTypeVersion="11" ma:contentTypeDescription="Create a new document." ma:contentTypeScope="" ma:versionID="045c7f96e163d38bc321bae9a52c4bf1">
  <xsd:schema xmlns:xsd="http://www.w3.org/2001/XMLSchema" xmlns:xs="http://www.w3.org/2001/XMLSchema" xmlns:p="http://schemas.microsoft.com/office/2006/metadata/properties" xmlns:ns2="da93ba83-380c-48d4-84af-98e4e5173f11" xmlns:ns3="803037b7-5b7d-44d7-97a6-0188023e1c25" targetNamespace="http://schemas.microsoft.com/office/2006/metadata/properties" ma:root="true" ma:fieldsID="aa741aa138a2cc24295b5320321db9f1" ns2:_="" ns3:_="">
    <xsd:import namespace="da93ba83-380c-48d4-84af-98e4e5173f11"/>
    <xsd:import namespace="803037b7-5b7d-44d7-97a6-0188023e1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3ba83-380c-48d4-84af-98e4e5173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d2f2-0b5c-4f3e-aebf-917dcf43b2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3037b7-5b7d-44d7-97a6-0188023e1c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661a8e-11a4-4304-b81e-16082bc708de}" ma:internalName="TaxCatchAll" ma:showField="CatchAllData" ma:web="803037b7-5b7d-44d7-97a6-0188023e1c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C49CD-A5DF-4ADC-93F8-C0B5A7E2B0DC}">
  <ds:schemaRefs>
    <ds:schemaRef ds:uri="http://schemas.microsoft.com/sharepoint/v3/contenttype/forms"/>
  </ds:schemaRefs>
</ds:datastoreItem>
</file>

<file path=customXml/itemProps2.xml><?xml version="1.0" encoding="utf-8"?>
<ds:datastoreItem xmlns:ds="http://schemas.openxmlformats.org/officeDocument/2006/customXml" ds:itemID="{BADBBA2F-676C-414B-BCAC-C90A3BB9F2FC}">
  <ds:schemaRefs>
    <ds:schemaRef ds:uri="http://schemas.microsoft.com/office/2006/metadata/properties"/>
    <ds:schemaRef ds:uri="http://schemas.microsoft.com/office/infopath/2007/PartnerControls"/>
    <ds:schemaRef ds:uri="da93ba83-380c-48d4-84af-98e4e5173f11"/>
    <ds:schemaRef ds:uri="803037b7-5b7d-44d7-97a6-0188023e1c25"/>
  </ds:schemaRefs>
</ds:datastoreItem>
</file>

<file path=customXml/itemProps3.xml><?xml version="1.0" encoding="utf-8"?>
<ds:datastoreItem xmlns:ds="http://schemas.openxmlformats.org/officeDocument/2006/customXml" ds:itemID="{63A8399A-01B7-4715-92F7-9BFF16158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3ba83-380c-48d4-84af-98e4e5173f11"/>
    <ds:schemaRef ds:uri="803037b7-5b7d-44d7-97a6-0188023e1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Monocular Cues</dc:title>
  <dc:subject/>
  <dc:creator>Sara Gunkel</dc:creator>
  <cp:keywords/>
  <dc:description/>
  <cp:lastModifiedBy>Janet Alderson</cp:lastModifiedBy>
  <cp:revision>6</cp:revision>
  <dcterms:created xsi:type="dcterms:W3CDTF">2024-10-25T17:59:00Z</dcterms:created>
  <dcterms:modified xsi:type="dcterms:W3CDTF">2025-11-20T17:10:00Z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0x0101007C8DE5401949964BB061C4B0EE9877DE</vt:lpwstr>
  </property>
  <property fmtid="{D5CDD505-2E9C-101B-9397-08002B2CF9AE}" pid="3" name="MediaServiceImageTags">
    <vt:lpwstr/>
  </property>
</Properties>
</file>